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D26822" w:rsidRDefault="009413BC" w:rsidP="004F638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D2682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FE330A" w:rsidRPr="00D2682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D2682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 las obligaciones de transparencia comunes del Poder Ejecutivo</w:t>
      </w:r>
    </w:p>
    <w:p w:rsidR="009413BC" w:rsidRPr="00D26822" w:rsidRDefault="009413BC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D26822" w:rsidRDefault="009413BC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D2682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r w:rsidR="00E67525" w:rsidRPr="00D2682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 SECRETARÍA DE ADMINISTRACIÓN</w:t>
      </w:r>
    </w:p>
    <w:p w:rsidR="009413BC" w:rsidRPr="00D26822" w:rsidRDefault="009413BC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D26822" w:rsidRDefault="009413BC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FE330A" w:rsidRPr="00D26822" w:rsidTr="003C481E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FE330A" w:rsidRPr="00D26822" w:rsidTr="003C481E">
        <w:tc>
          <w:tcPr>
            <w:tcW w:w="567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D26822" w:rsidRDefault="00E67525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Secretaría de Administración</w:t>
            </w:r>
          </w:p>
        </w:tc>
      </w:tr>
      <w:tr w:rsidR="00FE330A" w:rsidRPr="00D26822" w:rsidTr="003C481E">
        <w:tc>
          <w:tcPr>
            <w:tcW w:w="567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FE330A" w:rsidRPr="00D26822" w:rsidTr="003C481E">
        <w:tc>
          <w:tcPr>
            <w:tcW w:w="567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FE330A" w:rsidRPr="00D26822" w:rsidTr="003C481E">
        <w:tc>
          <w:tcPr>
            <w:tcW w:w="567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D26822" w:rsidTr="003C481E">
        <w:tc>
          <w:tcPr>
            <w:tcW w:w="567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D2682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D26822" w:rsidRDefault="009413BC" w:rsidP="0064125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D26822" w:rsidRDefault="009413BC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D26822" w:rsidRDefault="009413BC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D26822" w:rsidRDefault="000F7861" w:rsidP="0064125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FE330A" w:rsidRPr="00D26822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D26822" w:rsidRDefault="009413BC" w:rsidP="0064125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D2682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FE330A" w:rsidRPr="00D26822" w:rsidTr="00FE330A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D26822" w:rsidRDefault="00C9566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C9566A" w:rsidRPr="00D26822" w:rsidRDefault="00C9566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A" w:rsidRPr="00D26822" w:rsidRDefault="00C9566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C9566A" w:rsidRPr="00D26822" w:rsidRDefault="00C9566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6A" w:rsidRPr="00D26822" w:rsidRDefault="00C9566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6A" w:rsidRPr="00D26822" w:rsidRDefault="00C9566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Establece los lineamientos para la elaboración de estructuras orgánicas, reglamentos internos y manuales administrativos.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6A" w:rsidRPr="00D26822" w:rsidRDefault="00C9566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66A" w:rsidRPr="00D26822" w:rsidRDefault="00C9566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Establece los lineamientos para la elaboración de estructuras orgánicas, reglamentos internos y manuales administrativos.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A" w:rsidRPr="00D26822" w:rsidRDefault="00C9566A" w:rsidP="00641254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D26822" w:rsidRDefault="00FE330A" w:rsidP="00FE330A">
            <w:pPr>
              <w:jc w:val="center"/>
              <w:rPr>
                <w:sz w:val="18"/>
              </w:rPr>
            </w:pPr>
            <w:r w:rsidRPr="00D26822">
              <w:rPr>
                <w:sz w:val="18"/>
              </w:rPr>
              <w:t>VALIDADA</w:t>
            </w:r>
          </w:p>
        </w:tc>
      </w:tr>
      <w:tr w:rsidR="00FE330A" w:rsidRPr="00D26822" w:rsidTr="00FE330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Dictaminar la viabilidad funcional de la estructura orgánica del personal de mando medios y superiores de las dependencias y entidades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Reglamento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D2703E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D2703E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D2703E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Dependencias o Equivalentes, de las Entidades y Oficinas Auxiliares del Poder Ejecutivo  del Gobierno del Estado de Oaxaca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9" w:lineRule="auto"/>
              <w:ind w:left="4" w:right="10"/>
              <w:jc w:val="both"/>
            </w:pPr>
            <w:r w:rsidRPr="00D26822">
              <w:rPr>
                <w:sz w:val="18"/>
              </w:rPr>
              <w:t xml:space="preserve">Ley Orgánica del Poder Ejecutivo del Estado de Oaxaca,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Secretaría de Administración. Ley de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y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Acceso a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Información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Pública para el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Estado de Oaxaca.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Áreas </w:t>
            </w:r>
          </w:p>
          <w:p w:rsidR="00FE330A" w:rsidRPr="00D26822" w:rsidRDefault="00FE330A" w:rsidP="00641254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641254">
            <w:pPr>
              <w:ind w:left="4" w:right="2"/>
              <w:jc w:val="both"/>
            </w:pPr>
            <w:r w:rsidRPr="00D26822">
              <w:rPr>
                <w:sz w:val="18"/>
              </w:rPr>
              <w:t xml:space="preserve">Dependencias o Equivalentes, de las Entidades y Oficinas Auxiliares del Poder Ejecutivo  del Gobierno del Estado de Oaxaca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9" w:lineRule="auto"/>
              <w:ind w:left="4" w:right="10"/>
              <w:jc w:val="both"/>
            </w:pPr>
            <w:r w:rsidRPr="00D26822">
              <w:rPr>
                <w:sz w:val="18"/>
              </w:rPr>
              <w:t xml:space="preserve">Ley Orgánica del Poder Ejecutivo del Estado de Oaxaca,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Secretaría de Administración. Ley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y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Acceso a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Información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Pública para el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Estado de Oaxaca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Áreas </w:t>
            </w:r>
          </w:p>
          <w:p w:rsidR="00FE330A" w:rsidRPr="00D26822" w:rsidRDefault="00FE330A" w:rsidP="00641254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641254">
            <w:pPr>
              <w:ind w:left="4" w:right="2"/>
              <w:jc w:val="both"/>
            </w:pPr>
            <w:r w:rsidRPr="00D26822">
              <w:rPr>
                <w:sz w:val="18"/>
              </w:rPr>
              <w:t xml:space="preserve">Dependencias o Equivalentes, de las Entidades y Oficinas Auxiliares del Poder Ejecutivo  del Gobierno del </w:t>
            </w:r>
            <w:r w:rsidRPr="00D26822">
              <w:rPr>
                <w:sz w:val="18"/>
              </w:rPr>
              <w:lastRenderedPageBreak/>
              <w:t xml:space="preserve">Estado de Oaxaca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lastRenderedPageBreak/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El contenido de la fracción 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5" w:line="248" w:lineRule="auto"/>
              <w:ind w:left="4" w:right="10"/>
              <w:jc w:val="both"/>
            </w:pPr>
            <w:r w:rsidRPr="00D26822">
              <w:rPr>
                <w:sz w:val="18"/>
              </w:rPr>
              <w:t xml:space="preserve">Ley Orgánica del Poder Ejecutivo del Estado de Oaxaca.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Administración.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Áreas </w:t>
            </w:r>
          </w:p>
          <w:p w:rsidR="00FE330A" w:rsidRPr="00D26822" w:rsidRDefault="00FE330A" w:rsidP="00641254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641254">
            <w:pPr>
              <w:ind w:left="4" w:right="2"/>
              <w:jc w:val="both"/>
            </w:pPr>
            <w:r w:rsidRPr="00D26822">
              <w:rPr>
                <w:sz w:val="18"/>
              </w:rPr>
              <w:t xml:space="preserve">Dependencias o Equivalentes, de las Entidades y Oficinas Auxiliares del Poder Ejecutivo  del Gobierno del Estado de Oaxaca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lastRenderedPageBreak/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D26822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>Planear, dirigir y controlar los</w:t>
            </w:r>
            <w:r w:rsidR="00D26822" w:rsidRPr="00D26822">
              <w:rPr>
                <w:sz w:val="18"/>
              </w:rPr>
              <w:t xml:space="preserve"> </w:t>
            </w:r>
            <w:r w:rsidRPr="00D26822">
              <w:rPr>
                <w:sz w:val="18"/>
              </w:rPr>
              <w:t xml:space="preserve">sistemas, métodos, procedimientos y demás mecanismos administrativos que se requieran para la adecuada administración de los recursos humanos y la implementación del banco de datos estadísticos.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5" w:line="248" w:lineRule="auto"/>
              <w:ind w:left="4" w:right="5"/>
              <w:jc w:val="both"/>
            </w:pPr>
            <w:r w:rsidRPr="00D26822">
              <w:rPr>
                <w:sz w:val="18"/>
              </w:rPr>
              <w:t xml:space="preserve">Ley Orgánica del Poder Ejecutivo del Estado de Oaxaca artículo 46.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Administración artículo 19 fracción I, III; articulo 89 fracciones I, III. VI.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 </w:t>
            </w:r>
          </w:p>
          <w:p w:rsidR="00FE330A" w:rsidRPr="00D26822" w:rsidRDefault="00C96E2E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ARCHIVO GENERAL DEL PODER EJECUTIVO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Administrar los recursos correspondientes a los sueldos y salarios de acuerdo con las políticas establecidas por el Secretario.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 w:right="101"/>
              <w:jc w:val="both"/>
            </w:pPr>
            <w:r w:rsidRPr="00D26822">
              <w:rPr>
                <w:sz w:val="18"/>
              </w:rPr>
              <w:t xml:space="preserve">Artículo 19  fracción XIII y XVI del reglamento interno de la Secretaría de Administración, artículo 89 fracción  VIII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9C0317" w:rsidP="00641254">
            <w:pPr>
              <w:ind w:left="4"/>
              <w:jc w:val="both"/>
            </w:pPr>
            <w:r w:rsidRPr="00D26822">
              <w:rPr>
                <w:sz w:val="18"/>
              </w:rPr>
              <w:t>Archivo General del Poder Ejecutivo</w:t>
            </w:r>
            <w:r w:rsidR="00FE330A" w:rsidRPr="00D26822"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Programar y supervisar la aplicación del presupuesto asignado a la Secretaría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Secretaría de Administración artículo 89 fracción III , VII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DIRECCION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Registrar y actualizar las plantillas de plazas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 24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4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DE </w:t>
            </w:r>
          </w:p>
          <w:p w:rsidR="00FE330A" w:rsidRPr="00D26822" w:rsidRDefault="00FE330A" w:rsidP="00641254">
            <w:pPr>
              <w:spacing w:after="24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HUMANOS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3" w:line="249" w:lineRule="auto"/>
              <w:ind w:left="5" w:right="31"/>
              <w:jc w:val="both"/>
            </w:pPr>
            <w:r w:rsidRPr="00D26822">
              <w:rPr>
                <w:sz w:val="18"/>
              </w:rPr>
              <w:t xml:space="preserve">Revisar y controlar el trámite de pagos de honorarios asimilables y profesionales que presentan las diferentes </w:t>
            </w:r>
          </w:p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dependencias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30 fracción VII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C3" w:rsidRPr="00D26822" w:rsidRDefault="00BE10C3" w:rsidP="00BE10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fracción es aplicable en términos del artículo 65 de la Ley Estatal de Presupuesto y Responsabilidad hacendaria en virtud que señala que Los Ejecutores de gasto podrán celebrar contratos de prestación de </w:t>
            </w: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servicios profesionales</w:t>
            </w:r>
          </w:p>
          <w:p w:rsidR="00BE10C3" w:rsidRPr="00D26822" w:rsidRDefault="00BE10C3" w:rsidP="00BE10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en la modalidad de honorarios asimilables a salario con personas físicas, con cargo al presupuesto de</w:t>
            </w:r>
          </w:p>
          <w:p w:rsidR="00FE330A" w:rsidRPr="00D26822" w:rsidRDefault="002B5329" w:rsidP="00BE10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Servicios</w:t>
            </w:r>
            <w:r w:rsidR="00BE10C3"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personales, únicamente cuando se reúnan los siguientes requisitos por lo que resulta evidente la aplicabilidad.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lastRenderedPageBreak/>
              <w:t>VALIDADA</w:t>
            </w:r>
          </w:p>
        </w:tc>
      </w:tr>
      <w:tr w:rsidR="00FE330A" w:rsidRPr="00D26822" w:rsidTr="00FE330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3C481E">
            <w:pPr>
              <w:ind w:left="1"/>
              <w:jc w:val="both"/>
            </w:pPr>
            <w:r w:rsidRPr="00D26822">
              <w:rPr>
                <w:sz w:val="18"/>
              </w:rPr>
              <w:t>Es aplicable en términos de lo establecido en los Lineamientos Técnicos Generales para la publicación Homologación y Estandarización de la Información, además que no se tiene el consentimiento de algún servidor para la publicación de su declaración patrimonial.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 w:right="35"/>
              <w:jc w:val="both"/>
            </w:pPr>
            <w:r w:rsidRPr="00D26822">
              <w:rPr>
                <w:sz w:val="18"/>
              </w:rPr>
              <w:t xml:space="preserve">Dara a conocer la dirección de la Unidad de Transparencia de la secretaria con el fin de hacer más rápida su localización.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70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Ley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y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Acceso a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Información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Pública para el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Estado de Oaxaca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UNIDAD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 LA SECRETARÍA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 w:right="16"/>
              <w:jc w:val="both"/>
            </w:pPr>
            <w:r w:rsidRPr="00D26822">
              <w:rPr>
                <w:sz w:val="18"/>
              </w:rPr>
              <w:t xml:space="preserve">Integrar y promover la bolsa de trabajo.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8" w:lineRule="auto"/>
              <w:ind w:left="4" w:right="343"/>
              <w:jc w:val="both"/>
            </w:pPr>
            <w:r w:rsidRPr="00D26822">
              <w:rPr>
                <w:sz w:val="18"/>
              </w:rPr>
              <w:t xml:space="preserve">Artículo 19 fracción II  Y artículo 21 fracción X  del reglamento interno de la 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</w:t>
            </w:r>
          </w:p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2B5329" w:rsidP="00641254">
            <w:pPr>
              <w:jc w:val="both"/>
            </w:pPr>
            <w:r w:rsidRPr="00D26822">
              <w:rPr>
                <w:sz w:val="18"/>
              </w:rPr>
              <w:t xml:space="preserve">La fracción es aplicable al personal de base y se realizan mediante concursos de escalafón ante la comisión mixta de </w:t>
            </w:r>
            <w:proofErr w:type="spellStart"/>
            <w:r w:rsidRPr="00D26822">
              <w:rPr>
                <w:sz w:val="18"/>
              </w:rPr>
              <w:t>escalafon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72807">
        <w:trPr>
          <w:trHeight w:val="58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Dirigir, operar y controlar los programas de prestaciones económicas.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8" w:lineRule="auto"/>
              <w:ind w:left="4" w:right="471"/>
              <w:jc w:val="both"/>
            </w:pPr>
            <w:r w:rsidRPr="00D26822">
              <w:rPr>
                <w:sz w:val="18"/>
              </w:rPr>
              <w:t xml:space="preserve">Artículo 19 fracción IV y artículo  27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fracción V 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</w:t>
            </w:r>
          </w:p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1" w:rsidRPr="00D26822" w:rsidRDefault="005238E1" w:rsidP="005238E1">
            <w:pPr>
              <w:jc w:val="both"/>
              <w:rPr>
                <w:sz w:val="18"/>
              </w:rPr>
            </w:pPr>
            <w:r w:rsidRPr="00D26822">
              <w:rPr>
                <w:sz w:val="18"/>
              </w:rPr>
              <w:t>Para el llenado de la Fracción se deberá considerar lo establecido en el artículo 11 de la Ley Estatal de Presupuesto y Responsabilidad Hacendaria que señala Las Dependencias y Entidades podrán otorgar donativos y subsidios, cuando estén</w:t>
            </w:r>
          </w:p>
          <w:p w:rsidR="005238E1" w:rsidRPr="00D26822" w:rsidRDefault="005238E1" w:rsidP="005238E1">
            <w:pPr>
              <w:jc w:val="both"/>
              <w:rPr>
                <w:sz w:val="18"/>
              </w:rPr>
            </w:pPr>
            <w:proofErr w:type="gramStart"/>
            <w:r w:rsidRPr="00D26822">
              <w:rPr>
                <w:sz w:val="18"/>
              </w:rPr>
              <w:t>previstos</w:t>
            </w:r>
            <w:proofErr w:type="gramEnd"/>
            <w:r w:rsidRPr="00D26822">
              <w:rPr>
                <w:sz w:val="18"/>
              </w:rPr>
              <w:t xml:space="preserve"> en sus programas operativos anuales. Los recursos públicos otorgados mantendrán su</w:t>
            </w:r>
          </w:p>
          <w:p w:rsidR="00FE330A" w:rsidRPr="00D26822" w:rsidRDefault="005238E1" w:rsidP="00F72807">
            <w:pPr>
              <w:jc w:val="both"/>
            </w:pPr>
            <w:r w:rsidRPr="00D26822">
              <w:rPr>
                <w:sz w:val="18"/>
              </w:rPr>
              <w:t xml:space="preserve">naturaleza jurídica de recursos públicos estatales para efectos de su fiscalización y transparencia, sin embargo </w:t>
            </w:r>
            <w:r w:rsidR="00F72807" w:rsidRPr="00D26822">
              <w:rPr>
                <w:sz w:val="18"/>
              </w:rPr>
              <w:t xml:space="preserve">en caso de </w:t>
            </w:r>
            <w:r w:rsidR="00F72807" w:rsidRPr="00D26822">
              <w:rPr>
                <w:sz w:val="18"/>
              </w:rPr>
              <w:lastRenderedPageBreak/>
              <w:t>que ciertas facultades, competencias o funciones no se hayan ejercido por parte del sujeto obligado y, en consecuencia, esté imposibilitado para publicar y actualizar alguna obligación de transparencia, no deberá incluirse como un rubro o fracción que no le aplica, sino que la información que deberá publicar y actualizar consiste en la exposición de los motivos y causas de la inexistencia de dicha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lastRenderedPageBreak/>
              <w:t>VALIDADA</w:t>
            </w:r>
          </w:p>
        </w:tc>
      </w:tr>
      <w:tr w:rsidR="00FE330A" w:rsidRPr="00D26822" w:rsidTr="00FE330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Participar en los convenios y contratos colectivos de trabajo  que sean puestos a consideración de la Secretaría.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5" w:line="247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19 fracción XII  del </w:t>
            </w:r>
          </w:p>
          <w:p w:rsidR="00FE330A" w:rsidRPr="00D26822" w:rsidRDefault="00FE330A" w:rsidP="00641254">
            <w:pPr>
              <w:spacing w:after="24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7F50D5" w:rsidP="00641254">
            <w:pPr>
              <w:jc w:val="both"/>
            </w:pPr>
            <w:r w:rsidRPr="00D26822">
              <w:rPr>
                <w:sz w:val="18"/>
              </w:rPr>
              <w:t xml:space="preserve">Archivo General del Poder Ejecutivo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70 de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Ley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y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Acceso a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Información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Pública para el Estado de Oaxaca, </w:t>
            </w:r>
            <w:proofErr w:type="spellStart"/>
            <w:r w:rsidRPr="00D26822">
              <w:rPr>
                <w:sz w:val="18"/>
              </w:rPr>
              <w:t>articulo</w:t>
            </w:r>
            <w:proofErr w:type="spellEnd"/>
            <w:r w:rsidRPr="00D26822">
              <w:rPr>
                <w:sz w:val="18"/>
              </w:rPr>
              <w:t xml:space="preserve"> 27 </w:t>
            </w:r>
            <w:r w:rsidRPr="00D26822">
              <w:rPr>
                <w:sz w:val="18"/>
              </w:rPr>
              <w:lastRenderedPageBreak/>
              <w:t xml:space="preserve">fracción VII del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A" w:rsidRPr="00D26822" w:rsidRDefault="00C96E2E" w:rsidP="00641254">
            <w:pPr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ARCHIVO GENERAL DEL PODER EJECUTIVO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Aplicar las sanciones a los trabajadores en términos de la normatividad aplicable.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19 fracciona VIII del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Secretaria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4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HUMANOS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  <w:r w:rsidR="00C96E2E" w:rsidRPr="00D26822">
              <w:rPr>
                <w:sz w:val="18"/>
              </w:rPr>
              <w:t xml:space="preserve">ARCHIVO GENERAL DEL PODER EJECUTIVO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3C481E">
            <w:pPr>
              <w:jc w:val="both"/>
            </w:pPr>
            <w:r w:rsidRPr="00D26822">
              <w:rPr>
                <w:sz w:val="18"/>
              </w:rPr>
              <w:t>Es aplicable en términos de lo establecido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  <w:r w:rsidR="00C96E2E" w:rsidRPr="00D26822">
              <w:rPr>
                <w:sz w:val="18"/>
              </w:rPr>
              <w:t xml:space="preserve">ARCHIVO GENERAL DEL PODER EJECUTIVO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 Es aplicable en términos de lo establecido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89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No es aplicable el contenido de la fracción derivado que es competencia de la Secretaría de Finanzas del Gobierno del Estado de Oaxaca previa autorización del Honorable Congreso.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Artículo 45 de la Ley Orgánica del Poder Ejecutivo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 Es aplicable en términos de lo establecido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89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El contenido de la fracción es aplicable en los términos establecidos en los Lineamientos Técnicos Generales para la publicación Homologación y Estandarización de la información en relación con el artículo 32 A del Código Fiscal de la </w:t>
            </w:r>
            <w:r w:rsidRPr="00D26822">
              <w:rPr>
                <w:sz w:val="18"/>
              </w:rPr>
              <w:lastRenderedPageBreak/>
              <w:t xml:space="preserve">Federación y demás relativos al Código Fiscal para el Estado de Oaxaca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lastRenderedPageBreak/>
              <w:t>VALIDADA</w:t>
            </w:r>
          </w:p>
        </w:tc>
      </w:tr>
      <w:tr w:rsidR="00FE330A" w:rsidRPr="00D26822" w:rsidTr="00FE330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El contenido de la fracción es aplicable en los términos establecidos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807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1Artículo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8" w:lineRule="auto"/>
              <w:ind w:left="5"/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Proporcionar en comodato bienes muebles propiedad del Poder Ejecutivo del Estado, mediante la actualización y/o elaboración de contratos para su uso, por Autoridades Municipales, Organismos Descentralizados, Sociedades y/o Asociaciones Civiles que lo soliciten. </w:t>
            </w:r>
          </w:p>
          <w:p w:rsidR="00FE330A" w:rsidRPr="00D26822" w:rsidRDefault="00FE330A" w:rsidP="00641254">
            <w:pPr>
              <w:spacing w:after="25" w:line="248" w:lineRule="auto"/>
              <w:ind w:left="5"/>
              <w:jc w:val="both"/>
            </w:pPr>
            <w:r w:rsidRPr="00D26822">
              <w:rPr>
                <w:sz w:val="18"/>
              </w:rPr>
              <w:t>Revisar y validar todos los documentos de baja de bienes muebles, propiedad del Poder Ejecutivo del Estado, susceptibles de enajenación; así como programar y llevar a cabo los procesos correspondientes, previa autorización del Director de Patrimonio, asegurándose que se cumplan con las disposiciones legales y normas establecidas.</w:t>
            </w:r>
          </w:p>
          <w:p w:rsidR="00FE330A" w:rsidRPr="00D26822" w:rsidRDefault="00FE330A" w:rsidP="00641254">
            <w:pPr>
              <w:spacing w:after="23" w:line="240" w:lineRule="auto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6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lastRenderedPageBreak/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lastRenderedPageBreak/>
              <w:t xml:space="preserve">Administración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Pública Estatal;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Artículos 60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Fracción VI y 65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Fracción I y VIII del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Administración; y </w:t>
            </w:r>
          </w:p>
          <w:p w:rsidR="00FE330A" w:rsidRPr="00D26822" w:rsidRDefault="00FE330A" w:rsidP="00641254">
            <w:pPr>
              <w:spacing w:after="25" w:line="248" w:lineRule="auto"/>
              <w:ind w:left="2"/>
              <w:jc w:val="both"/>
            </w:pPr>
            <w:r w:rsidRPr="00D26822">
              <w:rPr>
                <w:sz w:val="18"/>
              </w:rPr>
              <w:t xml:space="preserve">Circular SA/DP/DCCF/00 7/2015. </w:t>
            </w:r>
          </w:p>
          <w:p w:rsidR="00FE330A" w:rsidRPr="00D26822" w:rsidRDefault="00FE330A" w:rsidP="00641254">
            <w:pPr>
              <w:spacing w:after="23" w:line="240" w:lineRule="auto"/>
              <w:ind w:left="197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197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Articulo Segundo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Transitorio de la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Ley para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Adquisiciones,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Arrendamientos y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Servicios del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Estado de Oaxaca;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Artículos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8Fraccion I y 8 </w:t>
            </w:r>
          </w:p>
          <w:p w:rsidR="00FE330A" w:rsidRPr="00D26822" w:rsidRDefault="00FE330A" w:rsidP="00641254">
            <w:pPr>
              <w:spacing w:after="25" w:line="248" w:lineRule="auto"/>
              <w:ind w:left="2" w:right="27"/>
              <w:jc w:val="both"/>
            </w:pPr>
            <w:r w:rsidRPr="00D26822">
              <w:rPr>
                <w:sz w:val="18"/>
              </w:rPr>
              <w:t xml:space="preserve">Fracciones I, II y III, 62, 64, 68 y 70 de la  Ley para Adquisiciones,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Arrendamientos,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Enajenaciones y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Servicios del </w:t>
            </w:r>
          </w:p>
          <w:p w:rsidR="00FE330A" w:rsidRPr="00D26822" w:rsidRDefault="00FE330A" w:rsidP="00641254">
            <w:pPr>
              <w:spacing w:after="25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Poder Ejecutivo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Estatal; , Artículos </w:t>
            </w:r>
          </w:p>
          <w:p w:rsidR="00FE330A" w:rsidRPr="00D26822" w:rsidRDefault="00FE330A" w:rsidP="00641254">
            <w:pPr>
              <w:spacing w:after="26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27 Fracción XIII, </w:t>
            </w:r>
          </w:p>
          <w:p w:rsidR="00FE330A" w:rsidRPr="00D26822" w:rsidRDefault="00FE330A" w:rsidP="00641254">
            <w:pPr>
              <w:numPr>
                <w:ilvl w:val="0"/>
                <w:numId w:val="1"/>
              </w:numPr>
              <w:spacing w:after="25" w:line="240" w:lineRule="auto"/>
              <w:ind w:left="225" w:hanging="223"/>
              <w:jc w:val="both"/>
            </w:pPr>
            <w:r w:rsidRPr="00D26822">
              <w:rPr>
                <w:sz w:val="18"/>
              </w:rPr>
              <w:t xml:space="preserve">Fracciones I y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XVII, XX y XLVI y </w:t>
            </w:r>
          </w:p>
          <w:p w:rsidR="00FE330A" w:rsidRPr="00D26822" w:rsidRDefault="00FE330A" w:rsidP="00641254">
            <w:pPr>
              <w:numPr>
                <w:ilvl w:val="0"/>
                <w:numId w:val="1"/>
              </w:numPr>
              <w:spacing w:after="25" w:line="240" w:lineRule="auto"/>
              <w:ind w:left="225" w:hanging="223"/>
              <w:jc w:val="both"/>
            </w:pPr>
            <w:r w:rsidRPr="00D26822">
              <w:rPr>
                <w:sz w:val="18"/>
              </w:rPr>
              <w:t xml:space="preserve">Fracciones VI Y </w:t>
            </w:r>
          </w:p>
          <w:p w:rsidR="00FE330A" w:rsidRPr="00D26822" w:rsidRDefault="00FE330A" w:rsidP="00641254">
            <w:pPr>
              <w:spacing w:after="23" w:line="240" w:lineRule="auto"/>
              <w:ind w:left="2"/>
              <w:jc w:val="both"/>
            </w:pPr>
            <w:r w:rsidRPr="00D26822">
              <w:rPr>
                <w:sz w:val="18"/>
              </w:rPr>
              <w:t xml:space="preserve">XXVIII de la Ley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Orgánica del Poder Ejecutivo </w:t>
            </w:r>
            <w:r w:rsidRPr="00D26822">
              <w:rPr>
                <w:sz w:val="18"/>
              </w:rPr>
              <w:lastRenderedPageBreak/>
              <w:t xml:space="preserve">del Estado de Oaxaca; Artículos 60 Fracciones XIII y 65 Fracciones IV y V del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Secretaria de </w:t>
            </w:r>
          </w:p>
          <w:p w:rsidR="00FE330A" w:rsidRPr="00D26822" w:rsidRDefault="00FE330A" w:rsidP="00641254">
            <w:pPr>
              <w:spacing w:after="23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Administración; y Acuerdo emitido por el Gobernador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Constitucional del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Estado Libre y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Soberano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Oaxaca, para 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Ejercicio Fiscal </w:t>
            </w:r>
          </w:p>
          <w:p w:rsidR="00FE330A" w:rsidRPr="00D26822" w:rsidRDefault="00FE330A" w:rsidP="00641254">
            <w:pPr>
              <w:ind w:left="2" w:right="19"/>
              <w:jc w:val="both"/>
            </w:pPr>
            <w:r w:rsidRPr="00D26822">
              <w:rPr>
                <w:sz w:val="18"/>
              </w:rPr>
              <w:t>2016 publicado el 26 de marzo de 2016.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C96E2E" w:rsidP="00641254">
            <w:pPr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ARCHIVO GENERAL DEL PODER EJECUTIVO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Supervisar la coordinación de los requerimientos en materia de contratación.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3" w:line="249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66 fracción II 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DIRECCIÓN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MATERIALES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ind w:left="4"/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 DIRECCIÓN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>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 El contenido de la fracción es aplicable en los términos establecidos en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6"/>
              </w:rPr>
              <w:t>Participar en los Actos de Entrega Recepción de los Servidores Públicos, con la finalidad de salvaguardar los bienes muebles propiedad del Gobierno del Estado.</w:t>
            </w: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18" w:line="247" w:lineRule="auto"/>
              <w:ind w:left="4" w:right="8"/>
              <w:jc w:val="both"/>
            </w:pPr>
            <w:r w:rsidRPr="00D26822">
              <w:rPr>
                <w:sz w:val="16"/>
              </w:rPr>
              <w:t xml:space="preserve">Art. 56 fracción 36 de la Ley de Responsabilidades de los Servidores Públicos del Edo. Y </w:t>
            </w:r>
          </w:p>
          <w:p w:rsidR="00FE330A" w:rsidRPr="00D26822" w:rsidRDefault="00FE330A" w:rsidP="00641254">
            <w:pPr>
              <w:ind w:left="4"/>
              <w:jc w:val="both"/>
            </w:pPr>
            <w:proofErr w:type="spellStart"/>
            <w:r w:rsidRPr="00D26822">
              <w:rPr>
                <w:sz w:val="16"/>
              </w:rPr>
              <w:t>Mpios</w:t>
            </w:r>
            <w:proofErr w:type="spellEnd"/>
            <w:r w:rsidRPr="00D26822">
              <w:rPr>
                <w:sz w:val="16"/>
              </w:rPr>
              <w:t xml:space="preserve">. De Oaxaca; y Art. 60 fracción VIII del Reglamento Interno de la </w:t>
            </w:r>
            <w:proofErr w:type="spellStart"/>
            <w:r w:rsidRPr="00D26822">
              <w:rPr>
                <w:sz w:val="16"/>
              </w:rPr>
              <w:t>Sría</w:t>
            </w:r>
            <w:proofErr w:type="spellEnd"/>
            <w:r w:rsidRPr="00D26822">
              <w:rPr>
                <w:sz w:val="16"/>
              </w:rPr>
              <w:t xml:space="preserve">. De Administración.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DIRECCION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PATRIMONIO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ind w:left="4"/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 DIRECCIÓN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>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El contenido de la fracción es aplicable en los términos establecidos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3" w:line="249" w:lineRule="auto"/>
              <w:ind w:left="5"/>
              <w:jc w:val="both"/>
            </w:pPr>
            <w:r w:rsidRPr="00D26822">
              <w:rPr>
                <w:sz w:val="18"/>
              </w:rPr>
              <w:t xml:space="preserve">Integrar y actualizar el padrón de proveedores de la </w:t>
            </w:r>
          </w:p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lastRenderedPageBreak/>
              <w:t xml:space="preserve">Administración Pública Estatal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Artículo 72 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Interno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DIRECCIÓN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RECURSOS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MATERIALES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lastRenderedPageBreak/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Es aplicable en términos de los Lineamientos Técnicos Generales para la publicación Homologación y Estandarización de la Información.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3" w:line="248" w:lineRule="auto"/>
              <w:ind w:left="5"/>
              <w:jc w:val="both"/>
              <w:rPr>
                <w:sz w:val="18"/>
              </w:rPr>
            </w:pPr>
            <w:r w:rsidRPr="00D26822">
              <w:rPr>
                <w:sz w:val="18"/>
              </w:rPr>
              <w:t xml:space="preserve">Es responsabilidad del sujeto obligado informar con transparencia el inventario de bienes inmuebles en posesión, posesión por arrendamiento y propiedad, para satisfacer el Derecho Humano a la información. </w:t>
            </w:r>
          </w:p>
          <w:p w:rsidR="00FE330A" w:rsidRPr="00D26822" w:rsidRDefault="00FE330A" w:rsidP="00641254">
            <w:pPr>
              <w:spacing w:after="23" w:line="248" w:lineRule="auto"/>
              <w:ind w:left="5"/>
              <w:jc w:val="both"/>
              <w:rPr>
                <w:sz w:val="18"/>
              </w:rPr>
            </w:pPr>
          </w:p>
          <w:p w:rsidR="00FE330A" w:rsidRPr="00D26822" w:rsidRDefault="00FE330A" w:rsidP="00641254">
            <w:pPr>
              <w:spacing w:after="23" w:line="248" w:lineRule="auto"/>
              <w:ind w:left="5"/>
              <w:jc w:val="both"/>
            </w:pPr>
            <w:r w:rsidRPr="00D26822">
              <w:rPr>
                <w:sz w:val="18"/>
              </w:rPr>
              <w:t>Controlar y vigilar la permanente actualización de los inventarios de bienes muebles del Poder Ejecutivo del Estado, así como su resguardo y uso adecuado.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lastRenderedPageBreak/>
              <w:t xml:space="preserve"> </w:t>
            </w:r>
          </w:p>
          <w:p w:rsidR="00FE330A" w:rsidRPr="00D26822" w:rsidRDefault="00FE330A" w:rsidP="00641254">
            <w:pPr>
              <w:spacing w:after="26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6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Artículo 3 de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Constitución </w:t>
            </w:r>
          </w:p>
          <w:p w:rsidR="00FE330A" w:rsidRPr="00D26822" w:rsidRDefault="00FE330A" w:rsidP="00641254">
            <w:pPr>
              <w:spacing w:after="25" w:line="248" w:lineRule="auto"/>
              <w:ind w:left="4" w:right="46"/>
              <w:jc w:val="both"/>
            </w:pPr>
            <w:r w:rsidRPr="00D26822">
              <w:rPr>
                <w:sz w:val="18"/>
              </w:rPr>
              <w:t xml:space="preserve">Política del Estado Libre y Soberano del Estado de Oaxaca;  Artículo 46 fracciones XVII y XXIV de la Ley Orgánica del Poder Ejecutivo del Estado de Oaxaca;  Artículo Décimo Séptimo de la Ley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Bienes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Pertenecientes al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Estado de Oaxaca;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Artículos  1,2, 3, 5,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8 fracción III, 13,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15, 75,76,77  de la 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Ley para Adquisiciones, arrendamientos y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Servicios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Estado de Oaxaca;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64 fracción I, 74 fracción III del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Decreto de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Presupuesto de Egresos del Estado de Oaxaca para el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Ejercicio Fiscal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2016; Artículos 2,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3, 7 de la Ley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y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Acceso a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Información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Pública para el Estado de Oaxaca; y  Articulo 60  fracciones II, V, XVIII, </w:t>
            </w:r>
            <w:proofErr w:type="gramStart"/>
            <w:r w:rsidRPr="00D26822">
              <w:rPr>
                <w:sz w:val="18"/>
              </w:rPr>
              <w:t xml:space="preserve">64 fracción I </w:t>
            </w:r>
            <w:proofErr w:type="gramEnd"/>
            <w:r w:rsidRPr="00D26822">
              <w:rPr>
                <w:sz w:val="18"/>
              </w:rPr>
              <w:t xml:space="preserve"> del Reglamento Interno de la Secretaría de Administración.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8" w:lineRule="auto"/>
              <w:ind w:left="4" w:right="11"/>
              <w:jc w:val="both"/>
            </w:pPr>
            <w:r w:rsidRPr="00D26822">
              <w:rPr>
                <w:sz w:val="18"/>
              </w:rPr>
              <w:t xml:space="preserve">Artículo 46 Fracción I, XXVII de la Ley Orgánica del Poder Ejecutivo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Estado de Oaxaca;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63,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Fracción I del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Reglamento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Interno de la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Secretaria de </w:t>
            </w:r>
          </w:p>
          <w:p w:rsidR="00FE330A" w:rsidRPr="00D26822" w:rsidRDefault="00FE330A" w:rsidP="00641254">
            <w:pPr>
              <w:spacing w:after="23" w:line="249" w:lineRule="auto"/>
              <w:ind w:left="4" w:right="4"/>
              <w:jc w:val="both"/>
            </w:pPr>
            <w:r w:rsidRPr="00D26822">
              <w:rPr>
                <w:sz w:val="18"/>
              </w:rPr>
              <w:t xml:space="preserve">Administración; Reglamento para regular el uso de </w:t>
            </w:r>
            <w:r w:rsidRPr="00D26822">
              <w:rPr>
                <w:sz w:val="18"/>
              </w:rPr>
              <w:lastRenderedPageBreak/>
              <w:t xml:space="preserve">los Bienes Muebles de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Administración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Pública Estatal; y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Artículo 27 de la </w:t>
            </w:r>
          </w:p>
          <w:p w:rsidR="00FE330A" w:rsidRPr="00D26822" w:rsidRDefault="00FE330A" w:rsidP="00641254">
            <w:pPr>
              <w:spacing w:after="25" w:line="247" w:lineRule="auto"/>
              <w:ind w:left="4"/>
              <w:jc w:val="both"/>
            </w:pPr>
            <w:r w:rsidRPr="00D26822">
              <w:rPr>
                <w:sz w:val="18"/>
              </w:rPr>
              <w:t xml:space="preserve">Ley General de Contabilidad </w:t>
            </w:r>
          </w:p>
          <w:p w:rsidR="00FE330A" w:rsidRPr="00D26822" w:rsidRDefault="00FE330A" w:rsidP="00641254">
            <w:pPr>
              <w:ind w:left="4" w:right="40"/>
              <w:jc w:val="both"/>
            </w:pPr>
            <w:r w:rsidRPr="00D26822">
              <w:rPr>
                <w:sz w:val="18"/>
              </w:rPr>
              <w:t>Gubernamental.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DIRECCION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PATRIMONIO ÁREAS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ADMINISTRATIVAS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 LAS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DEPENDENCIAS O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EQUIVALENTES,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 LAS ENTIDADES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Y OFICINAS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AUXILIARES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DEL PODER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EJECUTIVO 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DEL GOBIERNO DEL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ESTADO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OAXACA 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4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6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lastRenderedPageBreak/>
              <w:t xml:space="preserve">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lastRenderedPageBreak/>
              <w:t xml:space="preserve">APLICA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sz w:val="18"/>
                <w:szCs w:val="18"/>
                <w:lang w:eastAsia="es-MX"/>
              </w:rPr>
              <w:t>El contenido de la fracción es aplicable en los términos establecidos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Es aplicable en términos de los Lineamientos Técnicos Generales para la publicación Homologación y Estandarización de la Información en relación con el artículo 11 fracción VII de su Reglamento Interno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 xml:space="preserve">Dependencias o Equivalentes, de las Entidades y Oficinas </w:t>
            </w:r>
            <w:r w:rsidRPr="00D26822">
              <w:rPr>
                <w:sz w:val="18"/>
              </w:rPr>
              <w:lastRenderedPageBreak/>
              <w:t>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lastRenderedPageBreak/>
              <w:t xml:space="preserve">Es aplicable en términos de los Lineamientos Técnicos Generales para la publicación Homologación y Estandarización de la </w:t>
            </w:r>
            <w:r w:rsidRPr="00D26822">
              <w:rPr>
                <w:sz w:val="18"/>
              </w:rPr>
              <w:lastRenderedPageBreak/>
              <w:t>Información en relación con el artículo 25 inciso C)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lastRenderedPageBreak/>
              <w:t>VALIDADA</w:t>
            </w:r>
          </w:p>
        </w:tc>
      </w:tr>
      <w:tr w:rsidR="00FE330A" w:rsidRPr="00D26822" w:rsidTr="00FE33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 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Ley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y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Acceso a la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Información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Pública para el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Estado de Oaxaca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UNIDAD DE </w:t>
            </w:r>
          </w:p>
          <w:p w:rsidR="00FE330A" w:rsidRPr="00D26822" w:rsidRDefault="00FE330A" w:rsidP="00641254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TRANSPARENCIA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DE LA SECRETARIA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 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 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8E0635">
            <w:pPr>
              <w:jc w:val="both"/>
            </w:pPr>
            <w:r w:rsidRPr="00D26822">
              <w:rPr>
                <w:sz w:val="18"/>
              </w:rPr>
              <w:t>Es aplicable en términos de los Lineamientos Técnicos Generales para la publicación Homologación y Estandarización de la Información dicha información podrá ser consultada en la página electrónica www.pensionesoaxaca.org.mx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 xml:space="preserve">Es aplicable en términos de los Lineamientos Técnicos Generales para la publicación Homologación y Estandarización de la Información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427438">
            <w:pPr>
              <w:spacing w:after="25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 Áreas </w:t>
            </w:r>
          </w:p>
          <w:p w:rsidR="00FE330A" w:rsidRPr="00D26822" w:rsidRDefault="00FE330A" w:rsidP="00427438">
            <w:pPr>
              <w:spacing w:after="25" w:line="247" w:lineRule="auto"/>
              <w:ind w:left="4" w:right="131"/>
              <w:jc w:val="both"/>
            </w:pPr>
            <w:r w:rsidRPr="00D26822">
              <w:rPr>
                <w:sz w:val="18"/>
              </w:rPr>
              <w:t xml:space="preserve">Administrativas de las </w:t>
            </w:r>
          </w:p>
          <w:p w:rsidR="00FE330A" w:rsidRPr="00D26822" w:rsidRDefault="00FE330A" w:rsidP="00427438">
            <w:pPr>
              <w:ind w:left="4"/>
              <w:jc w:val="both"/>
            </w:pPr>
            <w:r w:rsidRPr="00D26822">
              <w:rPr>
                <w:sz w:val="18"/>
              </w:rPr>
              <w:t>Dependencias o Equivalentes, de las Entidades y Oficinas Auxiliares del Poder Ejecutivo  del Gobierno del Estado de Oaxaca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ind w:left="1"/>
              <w:jc w:val="both"/>
            </w:pPr>
            <w:r w:rsidRPr="00D26822">
              <w:rPr>
                <w:sz w:val="18"/>
              </w:rPr>
              <w:t>Es aplicable en términos de los Lineamientos Técnicos Generales para la publicación Homologación y Estandarización de la Información en relación con lo establecido en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 </w:t>
            </w:r>
            <w:r w:rsidR="00C96E2E" w:rsidRPr="00D26822">
              <w:rPr>
                <w:sz w:val="18"/>
              </w:rPr>
              <w:t xml:space="preserve">ARCHIVO GENERAL DEL PODER EJECUTIVO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No aplica a este Sujeto Obligado por que no tiene consejo Consultivo y no se encuentra reglamentado en la normatividad aplicable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D26822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</w:t>
            </w:r>
            <w:r w:rsidRPr="00D26822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2"/>
              <w:jc w:val="both"/>
            </w:pPr>
            <w:r w:rsidRPr="00D26822">
              <w:rPr>
                <w:sz w:val="18"/>
              </w:rPr>
              <w:lastRenderedPageBreak/>
              <w:t xml:space="preserve"> 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 No es aplicable a este Sujeto Obligado derivado que es obligación de las Instituciones encargadas de impartir justicia y son las únicas que pueden tener la intervención a los </w:t>
            </w:r>
            <w:r w:rsidRPr="00D26822">
              <w:rPr>
                <w:sz w:val="18"/>
              </w:rPr>
              <w:lastRenderedPageBreak/>
              <w:t xml:space="preserve">equipos de comunicación.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  <w:tr w:rsidR="00FE330A" w:rsidRPr="00D26822" w:rsidTr="00FE33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A" w:rsidRPr="00D26822" w:rsidRDefault="00FE330A" w:rsidP="0064125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2682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2682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A" w:rsidRPr="00D26822" w:rsidRDefault="00FE330A" w:rsidP="00641254">
            <w:pPr>
              <w:spacing w:after="25" w:line="249" w:lineRule="auto"/>
              <w:ind w:left="5"/>
              <w:jc w:val="both"/>
            </w:pPr>
            <w:r w:rsidRPr="00D26822">
              <w:rPr>
                <w:sz w:val="18"/>
              </w:rPr>
              <w:t xml:space="preserve">En base al acuerdo de sectorización de las entidades paraestatales que realiza la Dirección de Modernización </w:t>
            </w:r>
          </w:p>
          <w:p w:rsidR="00FE330A" w:rsidRPr="00D26822" w:rsidRDefault="00FE330A" w:rsidP="00641254">
            <w:pPr>
              <w:ind w:left="5"/>
              <w:jc w:val="both"/>
            </w:pPr>
            <w:r w:rsidRPr="00D26822">
              <w:rPr>
                <w:sz w:val="18"/>
              </w:rPr>
              <w:t xml:space="preserve">Administrativa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A" w:rsidRPr="00D26822" w:rsidRDefault="00FE330A" w:rsidP="00641254">
            <w:pPr>
              <w:spacing w:after="25" w:line="248" w:lineRule="auto"/>
              <w:ind w:left="4" w:right="2"/>
              <w:jc w:val="both"/>
            </w:pPr>
            <w:r w:rsidRPr="00D26822">
              <w:rPr>
                <w:sz w:val="18"/>
              </w:rPr>
              <w:t xml:space="preserve">Por lo dispuesto en los artículos 54 de la Ley de </w:t>
            </w:r>
          </w:p>
          <w:p w:rsidR="00FE330A" w:rsidRPr="00D26822" w:rsidRDefault="00FE330A" w:rsidP="00641254">
            <w:pPr>
              <w:spacing w:after="23" w:line="240" w:lineRule="auto"/>
              <w:ind w:left="4"/>
              <w:jc w:val="both"/>
            </w:pPr>
            <w:r w:rsidRPr="00D26822">
              <w:rPr>
                <w:sz w:val="18"/>
              </w:rPr>
              <w:t xml:space="preserve">Entidades </w:t>
            </w:r>
          </w:p>
          <w:p w:rsidR="00FE330A" w:rsidRPr="00D26822" w:rsidRDefault="00FE330A" w:rsidP="00641254">
            <w:pPr>
              <w:spacing w:after="25" w:line="248" w:lineRule="auto"/>
              <w:ind w:left="4"/>
              <w:jc w:val="both"/>
            </w:pPr>
            <w:r w:rsidRPr="00D26822">
              <w:rPr>
                <w:sz w:val="18"/>
              </w:rPr>
              <w:t xml:space="preserve">Paraestatales del Poder Ejecutivo del Estado, 43 Fracción XIV y 45 Fracción VI del reglamento interno de la Secretaría de </w:t>
            </w:r>
          </w:p>
          <w:p w:rsidR="00FE330A" w:rsidRPr="00D26822" w:rsidRDefault="00FE330A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Administración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C96E2E" w:rsidP="00641254">
            <w:pPr>
              <w:ind w:left="4"/>
              <w:jc w:val="both"/>
            </w:pPr>
            <w:r w:rsidRPr="00D26822">
              <w:rPr>
                <w:sz w:val="18"/>
              </w:rPr>
              <w:t xml:space="preserve">ARCHIVO GENERAL DEL PODER EJECUTIVO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A" w:rsidRPr="00D26822" w:rsidRDefault="00FE330A" w:rsidP="00641254">
            <w:pPr>
              <w:jc w:val="both"/>
            </w:pPr>
            <w:r w:rsidRPr="00D26822">
              <w:rPr>
                <w:sz w:val="18"/>
              </w:rPr>
              <w:t xml:space="preserve">S/O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A" w:rsidRPr="00D26822" w:rsidRDefault="00FE330A" w:rsidP="00FE330A">
            <w:pPr>
              <w:jc w:val="center"/>
            </w:pPr>
            <w:r w:rsidRPr="00D26822">
              <w:t>VALIDADA</w:t>
            </w:r>
          </w:p>
        </w:tc>
      </w:tr>
    </w:tbl>
    <w:p w:rsidR="0086030A" w:rsidRPr="00D26822" w:rsidRDefault="0086030A" w:rsidP="00641254">
      <w:pPr>
        <w:jc w:val="both"/>
        <w:rPr>
          <w:b/>
          <w:sz w:val="18"/>
          <w:szCs w:val="18"/>
        </w:rPr>
      </w:pPr>
    </w:p>
    <w:p w:rsidR="00FE330A" w:rsidRPr="00D26822" w:rsidRDefault="00FE330A" w:rsidP="00FE330A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D26822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FE330A" w:rsidRPr="00D26822" w:rsidRDefault="00FE330A" w:rsidP="00FE330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D26822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D26822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D26822">
        <w:rPr>
          <w:rFonts w:ascii="Times New Roman" w:eastAsia="Arial Unicode MS" w:hAnsi="Times New Roman" w:cs="Times New Roman"/>
          <w:sz w:val="24"/>
          <w:szCs w:val="24"/>
        </w:rPr>
        <w:t xml:space="preserve">., </w:t>
      </w:r>
      <w:r w:rsidR="00D26822">
        <w:rPr>
          <w:rFonts w:ascii="Times New Roman" w:eastAsia="Arial Unicode MS" w:hAnsi="Times New Roman" w:cs="Times New Roman"/>
          <w:sz w:val="24"/>
          <w:szCs w:val="24"/>
        </w:rPr>
        <w:t>dieciséis</w:t>
      </w:r>
      <w:r w:rsidRPr="00D26822">
        <w:rPr>
          <w:rFonts w:ascii="Times New Roman" w:eastAsia="Arial Unicode MS" w:hAnsi="Times New Roman" w:cs="Times New Roman"/>
          <w:sz w:val="24"/>
          <w:szCs w:val="24"/>
        </w:rPr>
        <w:t xml:space="preserve">  de </w:t>
      </w:r>
      <w:r w:rsidR="00D26822">
        <w:rPr>
          <w:rFonts w:ascii="Times New Roman" w:eastAsia="Arial Unicode MS" w:hAnsi="Times New Roman" w:cs="Times New Roman"/>
          <w:sz w:val="24"/>
          <w:szCs w:val="24"/>
        </w:rPr>
        <w:t>enero</w:t>
      </w:r>
      <w:r w:rsidRPr="00D26822">
        <w:rPr>
          <w:rFonts w:ascii="Times New Roman" w:eastAsia="Arial Unicode MS" w:hAnsi="Times New Roman" w:cs="Times New Roman"/>
          <w:sz w:val="24"/>
          <w:szCs w:val="24"/>
        </w:rPr>
        <w:t xml:space="preserve"> de dos mil die</w:t>
      </w:r>
      <w:r w:rsidR="00D26822">
        <w:rPr>
          <w:rFonts w:ascii="Times New Roman" w:eastAsia="Arial Unicode MS" w:hAnsi="Times New Roman" w:cs="Times New Roman"/>
          <w:sz w:val="24"/>
          <w:szCs w:val="24"/>
        </w:rPr>
        <w:t>ocho</w:t>
      </w:r>
      <w:bookmarkStart w:id="1" w:name="_GoBack"/>
      <w:bookmarkEnd w:id="1"/>
      <w:r w:rsidRPr="00D2682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E330A" w:rsidRPr="00D26822" w:rsidRDefault="00FE330A" w:rsidP="00FE330A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26822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FE330A" w:rsidRPr="00D26822" w:rsidRDefault="00FE330A" w:rsidP="00FE33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26822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D26822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D26822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FE330A" w:rsidRPr="00D26822" w:rsidRDefault="00FE330A" w:rsidP="00FE33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E330A" w:rsidRPr="00D26822" w:rsidRDefault="00FE330A" w:rsidP="00FE33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E330A" w:rsidRPr="00FE330A" w:rsidRDefault="00FE330A" w:rsidP="00FE330A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D26822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D26822">
        <w:rPr>
          <w:rFonts w:ascii="Times New Roman" w:eastAsia="Arial Unicode MS" w:hAnsi="Times New Roman" w:cs="Times New Roman"/>
          <w:sz w:val="24"/>
          <w:szCs w:val="24"/>
        </w:rPr>
        <w:tab/>
      </w:r>
      <w:r w:rsidRPr="00D26822">
        <w:rPr>
          <w:rFonts w:ascii="Times New Roman" w:eastAsia="Arial Unicode MS" w:hAnsi="Times New Roman" w:cs="Times New Roman"/>
          <w:sz w:val="24"/>
          <w:szCs w:val="24"/>
        </w:rPr>
        <w:tab/>
      </w:r>
      <w:r w:rsidRPr="00D26822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p w:rsidR="00FE330A" w:rsidRPr="00FE330A" w:rsidRDefault="00FE330A" w:rsidP="00FE330A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E330A" w:rsidRPr="00FE330A" w:rsidRDefault="00FE330A" w:rsidP="00641254">
      <w:pPr>
        <w:jc w:val="both"/>
        <w:rPr>
          <w:b/>
          <w:sz w:val="18"/>
          <w:szCs w:val="18"/>
        </w:rPr>
      </w:pPr>
    </w:p>
    <w:sectPr w:rsidR="00FE330A" w:rsidRPr="00FE330A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00"/>
    <w:multiLevelType w:val="hybridMultilevel"/>
    <w:tmpl w:val="077C8F44"/>
    <w:lvl w:ilvl="0" w:tplc="BA70FF0A">
      <w:start w:val="46"/>
      <w:numFmt w:val="decimal"/>
      <w:lvlText w:val="%1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8238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A227D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641D5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86C2C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3C277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072B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ECB7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C2E46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47F3"/>
    <w:rsid w:val="00040E3E"/>
    <w:rsid w:val="000475C1"/>
    <w:rsid w:val="000A5E0D"/>
    <w:rsid w:val="000B23EE"/>
    <w:rsid w:val="000E0289"/>
    <w:rsid w:val="000F7861"/>
    <w:rsid w:val="00126D56"/>
    <w:rsid w:val="001B1A08"/>
    <w:rsid w:val="00251753"/>
    <w:rsid w:val="002B5329"/>
    <w:rsid w:val="002E1A6C"/>
    <w:rsid w:val="002F34FF"/>
    <w:rsid w:val="00351FC7"/>
    <w:rsid w:val="0035573C"/>
    <w:rsid w:val="003909AD"/>
    <w:rsid w:val="003B4E39"/>
    <w:rsid w:val="003C481E"/>
    <w:rsid w:val="00427438"/>
    <w:rsid w:val="004F638B"/>
    <w:rsid w:val="005238E1"/>
    <w:rsid w:val="00586D04"/>
    <w:rsid w:val="005D0000"/>
    <w:rsid w:val="00641254"/>
    <w:rsid w:val="006571CF"/>
    <w:rsid w:val="00657231"/>
    <w:rsid w:val="00664E2A"/>
    <w:rsid w:val="006939A1"/>
    <w:rsid w:val="006F51F7"/>
    <w:rsid w:val="007E4B08"/>
    <w:rsid w:val="007F50D5"/>
    <w:rsid w:val="00825DBE"/>
    <w:rsid w:val="008375A5"/>
    <w:rsid w:val="0086030A"/>
    <w:rsid w:val="008E0635"/>
    <w:rsid w:val="00902702"/>
    <w:rsid w:val="009413BC"/>
    <w:rsid w:val="00947F79"/>
    <w:rsid w:val="009C0317"/>
    <w:rsid w:val="009C39C9"/>
    <w:rsid w:val="00A33583"/>
    <w:rsid w:val="00A466B8"/>
    <w:rsid w:val="00AA0D16"/>
    <w:rsid w:val="00AA5519"/>
    <w:rsid w:val="00AD4636"/>
    <w:rsid w:val="00BE10C3"/>
    <w:rsid w:val="00C9566A"/>
    <w:rsid w:val="00C96E2E"/>
    <w:rsid w:val="00D26822"/>
    <w:rsid w:val="00D2703E"/>
    <w:rsid w:val="00DA755E"/>
    <w:rsid w:val="00DE2A64"/>
    <w:rsid w:val="00DF2BB3"/>
    <w:rsid w:val="00E67525"/>
    <w:rsid w:val="00E774C4"/>
    <w:rsid w:val="00EF1F0E"/>
    <w:rsid w:val="00F72807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4434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8</cp:revision>
  <cp:lastPrinted>2017-02-01T22:42:00Z</cp:lastPrinted>
  <dcterms:created xsi:type="dcterms:W3CDTF">2018-02-15T22:35:00Z</dcterms:created>
  <dcterms:modified xsi:type="dcterms:W3CDTF">2018-02-20T18:02:00Z</dcterms:modified>
</cp:coreProperties>
</file>